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4" w:rsidRDefault="004607B4" w:rsidP="00460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8D8">
        <w:rPr>
          <w:rFonts w:ascii="Times New Roman" w:hAnsi="Times New Roman" w:cs="Times New Roman"/>
          <w:b/>
          <w:sz w:val="28"/>
          <w:szCs w:val="28"/>
        </w:rPr>
        <w:t xml:space="preserve">10 класс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Зачёт №2</w:t>
      </w:r>
      <w:r w:rsidRPr="000C08D8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  <w:r w:rsidR="003A4944">
        <w:rPr>
          <w:rFonts w:ascii="Times New Roman" w:hAnsi="Times New Roman" w:cs="Times New Roman"/>
          <w:b/>
          <w:sz w:val="28"/>
          <w:szCs w:val="28"/>
        </w:rPr>
        <w:t xml:space="preserve"> (два сочинения)</w:t>
      </w:r>
    </w:p>
    <w:p w:rsidR="004607B4" w:rsidRDefault="004607B4" w:rsidP="000D1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1ED" w:rsidRPr="004607B4" w:rsidRDefault="000D11ED" w:rsidP="004607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7B4">
        <w:rPr>
          <w:rFonts w:ascii="Times New Roman" w:hAnsi="Times New Roman" w:cs="Times New Roman"/>
          <w:i/>
          <w:sz w:val="28"/>
          <w:szCs w:val="28"/>
        </w:rPr>
        <w:t>Прочитайте  произведения       Н.В. Гоголя  «Вечера на хуторе близ Диканьки», «Миргород», «Петербургские повести»</w:t>
      </w:r>
      <w:r w:rsidR="004607B4">
        <w:rPr>
          <w:rFonts w:ascii="Times New Roman" w:hAnsi="Times New Roman" w:cs="Times New Roman"/>
          <w:i/>
          <w:sz w:val="28"/>
          <w:szCs w:val="28"/>
        </w:rPr>
        <w:t>, «Мёртвые души»</w:t>
      </w:r>
      <w:r w:rsidRPr="004607B4">
        <w:rPr>
          <w:rFonts w:ascii="Times New Roman" w:hAnsi="Times New Roman" w:cs="Times New Roman"/>
          <w:i/>
          <w:sz w:val="28"/>
          <w:szCs w:val="28"/>
        </w:rPr>
        <w:t xml:space="preserve"> и напишите </w:t>
      </w:r>
      <w:r w:rsidRPr="004607B4">
        <w:rPr>
          <w:rFonts w:ascii="Times New Roman" w:hAnsi="Times New Roman" w:cs="Times New Roman"/>
          <w:b/>
          <w:i/>
          <w:sz w:val="28"/>
          <w:szCs w:val="28"/>
        </w:rPr>
        <w:t>сочинение</w:t>
      </w:r>
      <w:r w:rsidRPr="00460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7B4">
        <w:rPr>
          <w:rFonts w:ascii="Times New Roman" w:hAnsi="Times New Roman" w:cs="Times New Roman"/>
          <w:i/>
          <w:sz w:val="28"/>
          <w:szCs w:val="28"/>
          <w:u w:val="single"/>
        </w:rPr>
        <w:t>на одну</w:t>
      </w:r>
      <w:r w:rsidRPr="004607B4">
        <w:rPr>
          <w:rFonts w:ascii="Times New Roman" w:hAnsi="Times New Roman" w:cs="Times New Roman"/>
          <w:i/>
          <w:sz w:val="28"/>
          <w:szCs w:val="28"/>
        </w:rPr>
        <w:t xml:space="preserve"> из предложенных  тем:</w:t>
      </w:r>
    </w:p>
    <w:p w:rsidR="000D11ED" w:rsidRPr="00FF53E1" w:rsidRDefault="000D11ED" w:rsidP="000D11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Образ «маленького человека» в «Петербургских повестях» Н.В. Гоголя.</w:t>
      </w:r>
    </w:p>
    <w:p w:rsidR="000D11ED" w:rsidRDefault="000D11ED" w:rsidP="000D11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 xml:space="preserve">Правда и ложь, реальность и </w:t>
      </w:r>
      <w:r w:rsidR="003A4944">
        <w:rPr>
          <w:rFonts w:ascii="Times New Roman" w:hAnsi="Times New Roman" w:cs="Times New Roman"/>
          <w:sz w:val="28"/>
          <w:szCs w:val="28"/>
        </w:rPr>
        <w:t xml:space="preserve">фантастика в произведениях Н.В. </w:t>
      </w:r>
      <w:r w:rsidRPr="00FF53E1">
        <w:rPr>
          <w:rFonts w:ascii="Times New Roman" w:hAnsi="Times New Roman" w:cs="Times New Roman"/>
          <w:sz w:val="28"/>
          <w:szCs w:val="28"/>
        </w:rPr>
        <w:t>Гоголя.</w:t>
      </w:r>
    </w:p>
    <w:p w:rsidR="004607B4" w:rsidRDefault="004607B4" w:rsidP="000D11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мёртвые и живые в поэме «Мёртвые души».</w:t>
      </w:r>
    </w:p>
    <w:p w:rsidR="004607B4" w:rsidRPr="00FF53E1" w:rsidRDefault="004607B4" w:rsidP="004607B4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46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3E1">
        <w:rPr>
          <w:rFonts w:ascii="Times New Roman" w:hAnsi="Times New Roman" w:cs="Times New Roman"/>
          <w:b/>
          <w:sz w:val="28"/>
          <w:szCs w:val="28"/>
        </w:rPr>
        <w:t>Срок сдачи</w:t>
      </w:r>
      <w:r>
        <w:rPr>
          <w:rFonts w:ascii="Times New Roman" w:hAnsi="Times New Roman" w:cs="Times New Roman"/>
          <w:b/>
          <w:sz w:val="28"/>
          <w:szCs w:val="28"/>
        </w:rPr>
        <w:t>: до 30 ноября</w:t>
      </w:r>
    </w:p>
    <w:p w:rsidR="000D11ED" w:rsidRPr="00FF53E1" w:rsidRDefault="000D11ED" w:rsidP="000D11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1ED" w:rsidRPr="00FF53E1" w:rsidRDefault="000D11ED" w:rsidP="000D1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1ED" w:rsidRPr="003A4944" w:rsidRDefault="000D11ED" w:rsidP="000D11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944">
        <w:rPr>
          <w:rFonts w:ascii="Times New Roman" w:hAnsi="Times New Roman" w:cs="Times New Roman"/>
          <w:i/>
          <w:sz w:val="28"/>
          <w:szCs w:val="28"/>
        </w:rPr>
        <w:t xml:space="preserve">Прочитайте драму А.Н. Островского «Гроза» и напишите </w:t>
      </w:r>
      <w:r w:rsidRPr="003A4944">
        <w:rPr>
          <w:rFonts w:ascii="Times New Roman" w:hAnsi="Times New Roman" w:cs="Times New Roman"/>
          <w:b/>
          <w:i/>
          <w:sz w:val="28"/>
          <w:szCs w:val="28"/>
        </w:rPr>
        <w:t>сочинение</w:t>
      </w:r>
      <w:r w:rsidRPr="003A4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944">
        <w:rPr>
          <w:rFonts w:ascii="Times New Roman" w:hAnsi="Times New Roman" w:cs="Times New Roman"/>
          <w:i/>
          <w:sz w:val="28"/>
          <w:szCs w:val="28"/>
          <w:u w:val="single"/>
        </w:rPr>
        <w:t>на одну</w:t>
      </w:r>
      <w:r w:rsidRPr="003A4944">
        <w:rPr>
          <w:rFonts w:ascii="Times New Roman" w:hAnsi="Times New Roman" w:cs="Times New Roman"/>
          <w:i/>
          <w:sz w:val="28"/>
          <w:szCs w:val="28"/>
        </w:rPr>
        <w:t xml:space="preserve"> из предложенных  тем:</w:t>
      </w:r>
    </w:p>
    <w:p w:rsidR="000D11ED" w:rsidRPr="00FF53E1" w:rsidRDefault="000D11ED" w:rsidP="000D11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Изображение «жестоких нравов» «тёмного царства» в пьесе А.Н. Островского «Гроза».</w:t>
      </w:r>
    </w:p>
    <w:p w:rsidR="000D11ED" w:rsidRPr="00FF53E1" w:rsidRDefault="000D11ED" w:rsidP="000D11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Нравственная проблематика пьесы «Гроза».</w:t>
      </w:r>
    </w:p>
    <w:p w:rsidR="000D11ED" w:rsidRDefault="000D11ED" w:rsidP="000D11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>Смысл названия драмы «Гроза».</w:t>
      </w:r>
    </w:p>
    <w:p w:rsidR="000D11ED" w:rsidRPr="00FF53E1" w:rsidRDefault="000D11ED" w:rsidP="000D1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7B4" w:rsidRDefault="004607B4" w:rsidP="004607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сдачи: до 25 декабря</w:t>
      </w:r>
    </w:p>
    <w:p w:rsidR="006C4C01" w:rsidRDefault="006C4C01" w:rsidP="004607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C01" w:rsidRDefault="006C4C01" w:rsidP="004607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C01" w:rsidRPr="00FF53E1" w:rsidRDefault="006C4C01" w:rsidP="006C4C0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3E1">
        <w:rPr>
          <w:rFonts w:ascii="Times New Roman" w:hAnsi="Times New Roman" w:cs="Times New Roman"/>
          <w:b/>
          <w:sz w:val="28"/>
          <w:szCs w:val="28"/>
        </w:rPr>
        <w:t>В случае затруднения обращайтесь за консультацией к учителю.</w:t>
      </w:r>
    </w:p>
    <w:p w:rsidR="0007249E" w:rsidRDefault="0007249E">
      <w:bookmarkStart w:id="0" w:name="_GoBack"/>
      <w:bookmarkEnd w:id="0"/>
    </w:p>
    <w:sectPr w:rsidR="0007249E" w:rsidSect="0046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007D"/>
    <w:multiLevelType w:val="hybridMultilevel"/>
    <w:tmpl w:val="15D63836"/>
    <w:lvl w:ilvl="0" w:tplc="BA8620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2DC"/>
    <w:multiLevelType w:val="hybridMultilevel"/>
    <w:tmpl w:val="CD62B11E"/>
    <w:lvl w:ilvl="0" w:tplc="5B867C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D"/>
    <w:rsid w:val="0007249E"/>
    <w:rsid w:val="000D11ED"/>
    <w:rsid w:val="003A4944"/>
    <w:rsid w:val="004607B4"/>
    <w:rsid w:val="006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2015-10-18T09:37:00Z</dcterms:created>
  <dcterms:modified xsi:type="dcterms:W3CDTF">2015-10-18T09:50:00Z</dcterms:modified>
</cp:coreProperties>
</file>