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34" w:rsidRPr="00D32D4D" w:rsidRDefault="00C33D34" w:rsidP="00D32D4D">
      <w:pPr>
        <w:ind w:firstLine="851"/>
        <w:jc w:val="center"/>
        <w:rPr>
          <w:b/>
          <w:color w:val="0F243E" w:themeColor="text2" w:themeShade="80"/>
          <w:sz w:val="28"/>
          <w:szCs w:val="28"/>
        </w:rPr>
      </w:pPr>
      <w:r w:rsidRPr="00C33D34">
        <w:rPr>
          <w:b/>
          <w:color w:val="0F243E" w:themeColor="text2" w:themeShade="80"/>
          <w:sz w:val="28"/>
          <w:szCs w:val="28"/>
        </w:rPr>
        <w:t>О курительных смесях</w:t>
      </w:r>
    </w:p>
    <w:p w:rsidR="00C33D34" w:rsidRPr="00C33D34" w:rsidRDefault="00C33D34" w:rsidP="00D32D4D">
      <w:pPr>
        <w:ind w:firstLine="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53340</wp:posOffset>
            </wp:positionV>
            <wp:extent cx="2588260" cy="1859280"/>
            <wp:effectExtent l="19050" t="19050" r="21590" b="26670"/>
            <wp:wrapTight wrapText="bothSides">
              <wp:wrapPolygon edited="0">
                <wp:start x="-159" y="-221"/>
                <wp:lineTo x="-159" y="21910"/>
                <wp:lineTo x="21780" y="21910"/>
                <wp:lineTo x="21780" y="-221"/>
                <wp:lineTo x="-159" y="-221"/>
              </wp:wrapPolygon>
            </wp:wrapTight>
            <wp:docPr id="1" name="Рисунок 1" descr="Сотрудники новосибирской полиции изъяли крупную партию наркотиков ПолицияБережёт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рудники новосибирской полиции изъяли крупную партию наркотиков ПолицияБережёт.Р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859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D34">
        <w:rPr>
          <w:color w:val="000000"/>
          <w:sz w:val="28"/>
          <w:szCs w:val="28"/>
        </w:rPr>
        <w:t>В медицинские учреждения все чаще поступают молодые люди в состоянии крайне тяжелого отравления, вызванного потреблением ароматических смесей; в стране зарегистрированы и смертельные случаи. Во всех случаях медики отмечают ярко выраженное психотропное и наркотическое действие на организм, а именно: помрачнение сознания, аффективно-бредовые расстройства, слуховые и зрительные галлюцинации, суицидальная настроенность, агрессивные действия. Подобное состояние нарушения психики требует длительного медикаментозного лечения и активной психологической помощи.</w:t>
      </w:r>
    </w:p>
    <w:p w:rsidR="00C33D34" w:rsidRPr="00C33D34" w:rsidRDefault="00C33D34" w:rsidP="00D32D4D">
      <w:pPr>
        <w:ind w:firstLine="851"/>
        <w:jc w:val="both"/>
        <w:rPr>
          <w:color w:val="000000"/>
          <w:sz w:val="28"/>
          <w:szCs w:val="28"/>
        </w:rPr>
      </w:pPr>
      <w:r w:rsidRPr="00C33D34">
        <w:rPr>
          <w:color w:val="000000"/>
          <w:sz w:val="28"/>
          <w:szCs w:val="28"/>
        </w:rPr>
        <w:t>«</w:t>
      </w:r>
      <w:proofErr w:type="spellStart"/>
      <w:r w:rsidRPr="00C33D34">
        <w:rPr>
          <w:color w:val="000000"/>
          <w:sz w:val="28"/>
          <w:szCs w:val="28"/>
        </w:rPr>
        <w:t>Спайс</w:t>
      </w:r>
      <w:proofErr w:type="spellEnd"/>
      <w:r w:rsidRPr="00C33D34">
        <w:rPr>
          <w:color w:val="000000"/>
          <w:sz w:val="28"/>
          <w:szCs w:val="28"/>
        </w:rPr>
        <w:t>» (</w:t>
      </w:r>
      <w:proofErr w:type="spellStart"/>
      <w:r w:rsidRPr="00C33D34">
        <w:rPr>
          <w:color w:val="000000"/>
          <w:sz w:val="28"/>
          <w:szCs w:val="28"/>
        </w:rPr>
        <w:t>Spi</w:t>
      </w:r>
      <w:proofErr w:type="gramStart"/>
      <w:r w:rsidRPr="00C33D34">
        <w:rPr>
          <w:color w:val="000000"/>
          <w:sz w:val="28"/>
          <w:szCs w:val="28"/>
        </w:rPr>
        <w:t>с</w:t>
      </w:r>
      <w:proofErr w:type="gramEnd"/>
      <w:r w:rsidRPr="00C33D34">
        <w:rPr>
          <w:color w:val="000000"/>
          <w:sz w:val="28"/>
          <w:szCs w:val="28"/>
        </w:rPr>
        <w:t>e</w:t>
      </w:r>
      <w:proofErr w:type="spellEnd"/>
      <w:r w:rsidRPr="00C33D34">
        <w:rPr>
          <w:color w:val="000000"/>
          <w:sz w:val="28"/>
          <w:szCs w:val="28"/>
        </w:rPr>
        <w:t>), «</w:t>
      </w:r>
      <w:proofErr w:type="spellStart"/>
      <w:r w:rsidRPr="00C33D34">
        <w:rPr>
          <w:color w:val="000000"/>
          <w:sz w:val="28"/>
          <w:szCs w:val="28"/>
        </w:rPr>
        <w:t>Юкaтан</w:t>
      </w:r>
      <w:proofErr w:type="spellEnd"/>
      <w:r w:rsidRPr="00C33D34">
        <w:rPr>
          <w:color w:val="000000"/>
          <w:sz w:val="28"/>
          <w:szCs w:val="28"/>
        </w:rPr>
        <w:t>» (</w:t>
      </w:r>
      <w:proofErr w:type="spellStart"/>
      <w:r w:rsidRPr="00C33D34">
        <w:rPr>
          <w:color w:val="000000"/>
          <w:sz w:val="28"/>
          <w:szCs w:val="28"/>
        </w:rPr>
        <w:t>Ucаtan-Fire</w:t>
      </w:r>
      <w:proofErr w:type="spellEnd"/>
      <w:r w:rsidRPr="00C33D34">
        <w:rPr>
          <w:color w:val="000000"/>
          <w:sz w:val="28"/>
          <w:szCs w:val="28"/>
        </w:rPr>
        <w:t>), «</w:t>
      </w:r>
      <w:proofErr w:type="spellStart"/>
      <w:r w:rsidRPr="00C33D34">
        <w:rPr>
          <w:color w:val="000000"/>
          <w:sz w:val="28"/>
          <w:szCs w:val="28"/>
        </w:rPr>
        <w:t>Зум</w:t>
      </w:r>
      <w:proofErr w:type="spellEnd"/>
      <w:r w:rsidRPr="00C33D34">
        <w:rPr>
          <w:color w:val="000000"/>
          <w:sz w:val="28"/>
          <w:szCs w:val="28"/>
        </w:rPr>
        <w:t>» (</w:t>
      </w:r>
      <w:proofErr w:type="spellStart"/>
      <w:r w:rsidRPr="00C33D34">
        <w:rPr>
          <w:color w:val="000000"/>
          <w:sz w:val="28"/>
          <w:szCs w:val="28"/>
        </w:rPr>
        <w:t>Zoom</w:t>
      </w:r>
      <w:proofErr w:type="spellEnd"/>
      <w:r w:rsidRPr="00C33D34">
        <w:rPr>
          <w:color w:val="000000"/>
          <w:sz w:val="28"/>
          <w:szCs w:val="28"/>
        </w:rPr>
        <w:t>), «Гидра» (</w:t>
      </w:r>
      <w:proofErr w:type="spellStart"/>
      <w:r w:rsidRPr="00C33D34">
        <w:rPr>
          <w:color w:val="000000"/>
          <w:sz w:val="28"/>
          <w:szCs w:val="28"/>
        </w:rPr>
        <w:t>Gidra</w:t>
      </w:r>
      <w:proofErr w:type="spellEnd"/>
      <w:r w:rsidRPr="00C33D34">
        <w:rPr>
          <w:color w:val="000000"/>
          <w:sz w:val="28"/>
          <w:szCs w:val="28"/>
        </w:rPr>
        <w:t xml:space="preserve">) – всего более двадцати торговых марок курительных смесей. Свободно продаваемые под видом «благовоний», курительные смеси на самом деле являются </w:t>
      </w:r>
      <w:proofErr w:type="spellStart"/>
      <w:r w:rsidRPr="00C33D34">
        <w:rPr>
          <w:color w:val="000000"/>
          <w:sz w:val="28"/>
          <w:szCs w:val="28"/>
        </w:rPr>
        <w:t>психоделическими</w:t>
      </w:r>
      <w:proofErr w:type="spellEnd"/>
      <w:r w:rsidRPr="00C33D34">
        <w:rPr>
          <w:color w:val="000000"/>
          <w:sz w:val="28"/>
          <w:szCs w:val="28"/>
        </w:rPr>
        <w:t xml:space="preserve"> препаратами, т.е. веществами, вызывающими эйфорию, галлюцинации и влияющие на организм и психику человека, способствуя быстрому привыканию к ним, переходящему в зависимость. Их потребление вызывает разрушение памяти и изменения в клетках центральной нервной системы. </w:t>
      </w:r>
    </w:p>
    <w:p w:rsidR="00C33D34" w:rsidRPr="00C33D34" w:rsidRDefault="00C33D34" w:rsidP="00D32D4D">
      <w:pPr>
        <w:ind w:firstLine="851"/>
        <w:jc w:val="both"/>
        <w:rPr>
          <w:color w:val="000000"/>
          <w:sz w:val="28"/>
          <w:szCs w:val="28"/>
        </w:rPr>
      </w:pPr>
      <w:r w:rsidRPr="00C33D34">
        <w:rPr>
          <w:color w:val="000000"/>
          <w:sz w:val="28"/>
          <w:szCs w:val="28"/>
        </w:rPr>
        <w:t xml:space="preserve">В основе всех курительных смесей находится </w:t>
      </w:r>
      <w:proofErr w:type="spellStart"/>
      <w:r w:rsidRPr="00C33D34">
        <w:rPr>
          <w:color w:val="000000"/>
          <w:sz w:val="28"/>
          <w:szCs w:val="28"/>
        </w:rPr>
        <w:t>психоактивное</w:t>
      </w:r>
      <w:proofErr w:type="spellEnd"/>
      <w:r w:rsidRPr="00C33D34">
        <w:rPr>
          <w:color w:val="000000"/>
          <w:sz w:val="28"/>
          <w:szCs w:val="28"/>
        </w:rPr>
        <w:t xml:space="preserve"> вещество из группы синтетических </w:t>
      </w:r>
      <w:proofErr w:type="spellStart"/>
      <w:r w:rsidRPr="00C33D34">
        <w:rPr>
          <w:color w:val="000000"/>
          <w:sz w:val="28"/>
          <w:szCs w:val="28"/>
        </w:rPr>
        <w:t>каннабиноидов</w:t>
      </w:r>
      <w:proofErr w:type="spellEnd"/>
      <w:r w:rsidRPr="00C33D34">
        <w:rPr>
          <w:color w:val="000000"/>
          <w:sz w:val="28"/>
          <w:szCs w:val="28"/>
        </w:rPr>
        <w:t xml:space="preserve">. Данное вещество воздействует на специфические рецепторы головного мозга и по силе и длительности воздействия превосходит коноплю, марихуану и гашиш. При хроническом потреблении курительные </w:t>
      </w:r>
      <w:proofErr w:type="spellStart"/>
      <w:r w:rsidRPr="00C33D34">
        <w:rPr>
          <w:color w:val="000000"/>
          <w:sz w:val="28"/>
          <w:szCs w:val="28"/>
        </w:rPr>
        <w:t>миксы</w:t>
      </w:r>
      <w:proofErr w:type="spellEnd"/>
      <w:r w:rsidRPr="00C33D34">
        <w:rPr>
          <w:color w:val="000000"/>
          <w:sz w:val="28"/>
          <w:szCs w:val="28"/>
        </w:rPr>
        <w:t xml:space="preserve"> вызывают поражение коры головного мозга, проявляющееся в расстройствах памяти, моторных и речевых навыков. При потреблении больших доз возможно развитие судорог, поражение печени и почек токсического характера, инсульты. Возможными осложнениями интоксикации этими препаратами являются развитие тяжелых депрессий, случаи самоубийств и самоповреждений.</w:t>
      </w:r>
    </w:p>
    <w:p w:rsidR="00D32D4D" w:rsidRDefault="00C33D34" w:rsidP="00D32D4D">
      <w:pPr>
        <w:ind w:firstLine="851"/>
        <w:jc w:val="both"/>
        <w:rPr>
          <w:color w:val="000000"/>
          <w:sz w:val="28"/>
          <w:szCs w:val="28"/>
        </w:rPr>
      </w:pPr>
      <w:r w:rsidRPr="00C33D34">
        <w:rPr>
          <w:color w:val="000000"/>
          <w:sz w:val="28"/>
          <w:szCs w:val="28"/>
        </w:rPr>
        <w:t xml:space="preserve">В течение длительного времени после прекращения приема могут наблюдаться нарушения внимания, умственная недостаточность, неустойчивость настроения. </w:t>
      </w:r>
    </w:p>
    <w:p w:rsidR="00C33D34" w:rsidRDefault="00D32D4D" w:rsidP="00D32D4D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45720</wp:posOffset>
            </wp:positionV>
            <wp:extent cx="4163060" cy="2106295"/>
            <wp:effectExtent l="19050" t="19050" r="27940" b="27305"/>
            <wp:wrapSquare wrapText="bothSides"/>
            <wp:docPr id="2" name="lightbox-image" descr="http://gak.gov.ru/dyn_images/expose/big1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gak.gov.ru/dyn_images/expose/big14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2106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D34" w:rsidRPr="00C33D34">
        <w:rPr>
          <w:color w:val="000000"/>
          <w:sz w:val="28"/>
          <w:szCs w:val="28"/>
        </w:rPr>
        <w:t>Действие курительных смесей способно изменить личность не на время, а навсегда, превратить нормального человека в наркозависимого больного, привести к тяжелой инвалидности.</w:t>
      </w:r>
    </w:p>
    <w:p w:rsidR="00D32D4D" w:rsidRPr="00C33D34" w:rsidRDefault="00D32D4D" w:rsidP="00C33D34">
      <w:pPr>
        <w:ind w:firstLine="851"/>
        <w:jc w:val="both"/>
        <w:rPr>
          <w:color w:val="000000"/>
          <w:sz w:val="28"/>
          <w:szCs w:val="28"/>
        </w:rPr>
      </w:pPr>
    </w:p>
    <w:p w:rsidR="00A0526F" w:rsidRDefault="00A0526F"/>
    <w:sectPr w:rsidR="00A0526F" w:rsidSect="00D32D4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D34"/>
    <w:rsid w:val="0023210C"/>
    <w:rsid w:val="007744FA"/>
    <w:rsid w:val="009B4A7E"/>
    <w:rsid w:val="00A0526F"/>
    <w:rsid w:val="00C33D34"/>
    <w:rsid w:val="00D3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>Hewlett-Packard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Zverdvd.org</cp:lastModifiedBy>
  <cp:revision>2</cp:revision>
  <dcterms:created xsi:type="dcterms:W3CDTF">2024-01-17T02:26:00Z</dcterms:created>
  <dcterms:modified xsi:type="dcterms:W3CDTF">2024-01-17T02:26:00Z</dcterms:modified>
</cp:coreProperties>
</file>